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4E645" w14:textId="77777777" w:rsidR="00F70294" w:rsidRPr="00ED0B35" w:rsidRDefault="00F70294" w:rsidP="009E5E8D">
      <w:pPr>
        <w:spacing w:after="0" w:line="240" w:lineRule="auto"/>
        <w:contextualSpacing/>
        <w:rPr>
          <w:rFonts w:ascii="Calibri" w:hAnsi="Calibri" w:cs="Calibri"/>
          <w:b/>
          <w:bCs/>
          <w:sz w:val="28"/>
          <w:szCs w:val="28"/>
        </w:rPr>
      </w:pPr>
      <w:r w:rsidRPr="00ED0B35">
        <w:rPr>
          <w:rFonts w:ascii="Calibri" w:eastAsia="Arial" w:hAnsi="Calibri" w:cs="Calibri"/>
          <w:color w:val="000000"/>
          <w:sz w:val="20"/>
        </w:rPr>
        <w:t>“Moving Through the Infection Prevention Maze” will address the persistent challenges within our field including multi-</w:t>
      </w:r>
      <w:proofErr w:type="gramStart"/>
      <w:r w:rsidRPr="00ED0B35">
        <w:rPr>
          <w:rFonts w:ascii="Calibri" w:eastAsia="Arial" w:hAnsi="Calibri" w:cs="Calibri"/>
          <w:color w:val="000000"/>
          <w:sz w:val="20"/>
        </w:rPr>
        <w:t>drug resistant</w:t>
      </w:r>
      <w:proofErr w:type="gramEnd"/>
      <w:r w:rsidRPr="00ED0B35">
        <w:rPr>
          <w:rFonts w:ascii="Calibri" w:eastAsia="Arial" w:hAnsi="Calibri" w:cs="Calibri"/>
          <w:color w:val="000000"/>
          <w:sz w:val="20"/>
        </w:rPr>
        <w:t xml:space="preserve"> organisms, disinfection and sterilization, regulatory requirements, and environmental cleaning and propose innovative approaches to navigate these challenges</w:t>
      </w:r>
      <w:r w:rsidRPr="00ED0B35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10852AF5" w14:textId="77777777" w:rsidR="00F70294" w:rsidRPr="00ED0B35" w:rsidRDefault="00F70294" w:rsidP="009E5E8D">
      <w:pPr>
        <w:spacing w:after="0" w:line="240" w:lineRule="auto"/>
        <w:contextualSpacing/>
        <w:rPr>
          <w:rFonts w:ascii="Calibri" w:hAnsi="Calibri" w:cs="Calibri"/>
          <w:b/>
          <w:bCs/>
          <w:sz w:val="14"/>
          <w:szCs w:val="14"/>
        </w:rPr>
      </w:pPr>
    </w:p>
    <w:p w14:paraId="3E9A9A5D" w14:textId="0C32B638" w:rsidR="009E5E8D" w:rsidRPr="00ED0B35" w:rsidRDefault="009E5E8D" w:rsidP="009E5E8D">
      <w:pPr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  <w:r w:rsidRPr="00ED0B35">
        <w:rPr>
          <w:rFonts w:ascii="Calibri" w:hAnsi="Calibri" w:cs="Calibri"/>
          <w:b/>
          <w:bCs/>
          <w:sz w:val="20"/>
          <w:szCs w:val="20"/>
        </w:rPr>
        <w:t>Target Audience:</w:t>
      </w:r>
      <w:r w:rsidRPr="00ED0B35">
        <w:rPr>
          <w:rFonts w:ascii="Calibri" w:hAnsi="Calibri" w:cs="Calibri"/>
          <w:sz w:val="20"/>
          <w:szCs w:val="20"/>
        </w:rPr>
        <w:t xml:space="preserve"> Internists, Infectious Disease Specialists, Infection Prevention </w:t>
      </w:r>
    </w:p>
    <w:p w14:paraId="025347A0" w14:textId="2CBBE05A" w:rsidR="00074A44" w:rsidRPr="00ED0B35" w:rsidRDefault="009E5E8D" w:rsidP="009E5E8D">
      <w:pPr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  <w:r w:rsidRPr="00ED0B35">
        <w:rPr>
          <w:rFonts w:ascii="Calibri" w:hAnsi="Calibri" w:cs="Calibri"/>
          <w:sz w:val="20"/>
          <w:szCs w:val="20"/>
        </w:rPr>
        <w:t>Professionals, Nurses, Long Term Care Professionals and Allied Health Professionals involved in the care and treatment of patients.</w:t>
      </w:r>
    </w:p>
    <w:p w14:paraId="13CEEF27" w14:textId="77777777" w:rsidR="009E5E8D" w:rsidRPr="00ED0B35" w:rsidRDefault="009E5E8D" w:rsidP="009E5E8D">
      <w:pPr>
        <w:spacing w:after="0" w:line="240" w:lineRule="auto"/>
        <w:contextualSpacing/>
        <w:rPr>
          <w:rFonts w:ascii="Calibri" w:hAnsi="Calibri" w:cs="Calibri"/>
          <w:sz w:val="14"/>
          <w:szCs w:val="14"/>
        </w:rPr>
      </w:pPr>
    </w:p>
    <w:p w14:paraId="559BFB2F" w14:textId="507A64D7" w:rsidR="009E5E8D" w:rsidRDefault="009E5E8D" w:rsidP="009E5E8D">
      <w:pPr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  <w:r w:rsidRPr="00ED0B35">
        <w:rPr>
          <w:rFonts w:ascii="Calibri" w:hAnsi="Calibri" w:cs="Calibri"/>
          <w:b/>
          <w:bCs/>
          <w:sz w:val="20"/>
          <w:szCs w:val="20"/>
        </w:rPr>
        <w:t>Educational Objectives:</w:t>
      </w:r>
      <w:r w:rsidRPr="00ED0B35">
        <w:rPr>
          <w:rFonts w:ascii="Calibri" w:hAnsi="Calibri" w:cs="Calibri"/>
          <w:sz w:val="20"/>
          <w:szCs w:val="20"/>
        </w:rPr>
        <w:t xml:space="preserve"> At the conclusion of this educational activity, participants should be able to:</w:t>
      </w:r>
    </w:p>
    <w:p w14:paraId="59DFF148" w14:textId="77777777" w:rsidR="00ED0B35" w:rsidRPr="00ED0B35" w:rsidRDefault="00ED0B35" w:rsidP="009E5E8D">
      <w:pPr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</w:p>
    <w:p w14:paraId="79C996C6" w14:textId="5AB6B7C5" w:rsidR="009E5E8D" w:rsidRPr="00ED0B35" w:rsidRDefault="009E5E8D" w:rsidP="004159B3">
      <w:pPr>
        <w:pStyle w:val="paragraph"/>
        <w:numPr>
          <w:ilvl w:val="0"/>
          <w:numId w:val="6"/>
        </w:numPr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Discuss the most recent data for management of infections due to common drug-resistant Gram-negative pathogens.</w:t>
      </w:r>
    </w:p>
    <w:p w14:paraId="45AA2E54" w14:textId="2EB4D683" w:rsidR="009E5E8D" w:rsidRPr="00ED0B35" w:rsidRDefault="009E5E8D" w:rsidP="004159B3">
      <w:pPr>
        <w:pStyle w:val="paragraph"/>
        <w:numPr>
          <w:ilvl w:val="0"/>
          <w:numId w:val="6"/>
        </w:numPr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Address limitations and gaps from national guidance documents for the management of resistant Gram-negative pathogens.</w:t>
      </w:r>
    </w:p>
    <w:p w14:paraId="2CC024DC" w14:textId="6A96202D" w:rsidR="009E5E8D" w:rsidRPr="00ED0B35" w:rsidRDefault="009E5E8D" w:rsidP="004159B3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Review common challenges to patient and healthcare personnel safety noted during Joint Commission surveys.</w:t>
      </w:r>
    </w:p>
    <w:p w14:paraId="6252C551" w14:textId="1C5D4E38" w:rsidR="009E5E8D" w:rsidRPr="00ED0B35" w:rsidRDefault="009E5E8D" w:rsidP="004159B3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Review the updated national guidelines for safe </w:t>
      </w:r>
      <w:r w:rsidR="004159B3"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high-level</w:t>
      </w:r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 disinfection and sterilization.</w:t>
      </w:r>
    </w:p>
    <w:p w14:paraId="46382A4C" w14:textId="77777777" w:rsidR="00F70294" w:rsidRPr="00ED0B35" w:rsidRDefault="009E5E8D" w:rsidP="004159B3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Understand key implementation considerations and challenges for disinfection and sterilization.</w:t>
      </w:r>
    </w:p>
    <w:p w14:paraId="61724E5B" w14:textId="724EE670" w:rsidR="00F70294" w:rsidRPr="00ED0B35" w:rsidRDefault="00F70294" w:rsidP="004159B3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Understand </w:t>
      </w:r>
      <w:proofErr w:type="spellStart"/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deimplementaton</w:t>
      </w:r>
      <w:proofErr w:type="spellEnd"/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-specific barriers and how implementation science can be used to address them</w:t>
      </w:r>
    </w:p>
    <w:p w14:paraId="1C689383" w14:textId="775AD29E" w:rsidR="009E5E8D" w:rsidRPr="00526B37" w:rsidRDefault="00F70294" w:rsidP="00526B37">
      <w:pPr>
        <w:pStyle w:val="paragraph"/>
        <w:numPr>
          <w:ilvl w:val="0"/>
          <w:numId w:val="6"/>
        </w:numPr>
        <w:spacing w:before="0" w:beforeAutospacing="0" w:after="0" w:afterAutospacing="0"/>
        <w:contextualSpacing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Review examples of effective </w:t>
      </w:r>
      <w:proofErr w:type="spellStart"/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>deimplementation</w:t>
      </w:r>
      <w:proofErr w:type="spellEnd"/>
      <w:r w:rsidRPr="00ED0B35"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 efforts in infection prevention and antimicrobial stewardship</w:t>
      </w:r>
    </w:p>
    <w:p w14:paraId="77615870" w14:textId="0207E12D" w:rsidR="00526B37" w:rsidRPr="00ED0B35" w:rsidRDefault="00526B37" w:rsidP="00526B37">
      <w:pPr>
        <w:pStyle w:val="paragraph"/>
        <w:numPr>
          <w:ilvl w:val="0"/>
          <w:numId w:val="6"/>
        </w:numPr>
        <w:spacing w:before="0" w:beforeAutospacing="0" w:after="0" w:afterAutospacing="0"/>
        <w:contextualSpacing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color w:val="000000"/>
          <w:sz w:val="20"/>
          <w:szCs w:val="20"/>
        </w:rPr>
        <w:t>Characterize the surface microbiome of the hospital environment and its role as a reservoir for healthcare-associated pathogens</w:t>
      </w:r>
    </w:p>
    <w:p w14:paraId="77E094F6" w14:textId="1EED34B5" w:rsidR="00ED0B35" w:rsidRPr="00ED0B35" w:rsidRDefault="00ED0B35" w:rsidP="004159B3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526B37">
        <w:rPr>
          <w:rFonts w:ascii="Calibri" w:hAnsi="Calibri" w:cs="Calibri"/>
          <w:sz w:val="20"/>
          <w:szCs w:val="20"/>
        </w:rPr>
        <w:t>Apply various methods to assess environmental</w:t>
      </w:r>
      <w:r w:rsidRPr="00ED0B35">
        <w:rPr>
          <w:rFonts w:ascii="Calibri" w:hAnsi="Calibri" w:cs="Calibri"/>
          <w:sz w:val="20"/>
          <w:szCs w:val="20"/>
        </w:rPr>
        <w:t xml:space="preserve"> cleaning effectiveness</w:t>
      </w:r>
    </w:p>
    <w:p w14:paraId="2D695903" w14:textId="77777777" w:rsidR="009E5E8D" w:rsidRDefault="009E5E8D" w:rsidP="00B774D0">
      <w:pPr>
        <w:spacing w:after="0"/>
        <w:contextualSpacing/>
      </w:pPr>
    </w:p>
    <w:p w14:paraId="2A11F971" w14:textId="77777777" w:rsidR="00B774D0" w:rsidRDefault="00B774D0" w:rsidP="00B774D0">
      <w:pPr>
        <w:spacing w:after="0"/>
        <w:contextualSpacing/>
      </w:pPr>
    </w:p>
    <w:p w14:paraId="4CF0B839" w14:textId="77777777" w:rsidR="00B774D0" w:rsidRDefault="00B774D0" w:rsidP="00B774D0">
      <w:pPr>
        <w:spacing w:after="0"/>
        <w:contextualSpacing/>
        <w:jc w:val="center"/>
      </w:pPr>
    </w:p>
    <w:p w14:paraId="6FD3DCD9" w14:textId="72A206ED" w:rsidR="00B774D0" w:rsidRDefault="00B774D0" w:rsidP="00B774D0">
      <w:pPr>
        <w:spacing w:after="0"/>
        <w:contextualSpacing/>
        <w:jc w:val="center"/>
      </w:pPr>
      <w:r w:rsidRPr="00B774D0">
        <w:rPr>
          <w:noProof/>
        </w:rPr>
        <w:drawing>
          <wp:inline distT="0" distB="0" distL="0" distR="0" wp14:anchorId="5A231437" wp14:editId="0ECB5DD9">
            <wp:extent cx="2000353" cy="1701887"/>
            <wp:effectExtent l="0" t="0" r="0" b="0"/>
            <wp:docPr id="1129394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943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0353" cy="1701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C7C8E" w14:textId="77777777" w:rsidR="009E5E8D" w:rsidRDefault="009E5E8D" w:rsidP="009E5E8D">
      <w:pPr>
        <w:spacing w:after="0"/>
        <w:contextualSpacing/>
      </w:pPr>
    </w:p>
    <w:p w14:paraId="061669DD" w14:textId="77777777" w:rsidR="00B774D0" w:rsidRDefault="00B774D0" w:rsidP="009E5E8D">
      <w:pPr>
        <w:spacing w:after="0"/>
        <w:contextualSpacing/>
      </w:pPr>
    </w:p>
    <w:p w14:paraId="5364D9CE" w14:textId="77777777" w:rsidR="00B774D0" w:rsidRDefault="00B774D0" w:rsidP="009E5E8D">
      <w:pPr>
        <w:spacing w:after="0"/>
        <w:contextualSpacing/>
      </w:pPr>
    </w:p>
    <w:p w14:paraId="160DF781" w14:textId="10BF0C73" w:rsidR="009E5E8D" w:rsidRDefault="00B774D0" w:rsidP="00B774D0">
      <w:pPr>
        <w:jc w:val="center"/>
      </w:pPr>
      <w:r w:rsidRPr="00B774D0">
        <w:rPr>
          <w:noProof/>
        </w:rPr>
        <w:drawing>
          <wp:inline distT="0" distB="0" distL="0" distR="0" wp14:anchorId="0C4D64CF" wp14:editId="70737AA0">
            <wp:extent cx="2624254" cy="1008394"/>
            <wp:effectExtent l="0" t="0" r="5080" b="1270"/>
            <wp:docPr id="1055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2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3834" cy="101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5CF29" w14:textId="77777777" w:rsidR="00B774D0" w:rsidRDefault="00B774D0" w:rsidP="00B774D0">
      <w:pPr>
        <w:jc w:val="center"/>
      </w:pPr>
    </w:p>
    <w:p w14:paraId="7C81912D" w14:textId="77777777" w:rsidR="00B774D0" w:rsidRDefault="00B774D0" w:rsidP="00B774D0">
      <w:pPr>
        <w:jc w:val="center"/>
      </w:pPr>
    </w:p>
    <w:p w14:paraId="7DDD0987" w14:textId="0D846D1C" w:rsidR="00B774D0" w:rsidRDefault="00B774D0" w:rsidP="00B774D0">
      <w:pPr>
        <w:jc w:val="center"/>
      </w:pPr>
      <w:r w:rsidRPr="00B774D0">
        <w:rPr>
          <w:noProof/>
        </w:rPr>
        <w:drawing>
          <wp:inline distT="0" distB="0" distL="0" distR="0" wp14:anchorId="2C5A8265" wp14:editId="00602BDE">
            <wp:extent cx="2975326" cy="955273"/>
            <wp:effectExtent l="0" t="0" r="0" b="0"/>
            <wp:docPr id="2120824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8240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2470" cy="95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8EEED" w14:textId="77777777" w:rsidR="007551BE" w:rsidRDefault="007551BE" w:rsidP="00B774D0">
      <w:pPr>
        <w:jc w:val="center"/>
      </w:pPr>
    </w:p>
    <w:p w14:paraId="1C46BB80" w14:textId="77777777" w:rsidR="007551BE" w:rsidRDefault="007551BE" w:rsidP="00B774D0">
      <w:pPr>
        <w:jc w:val="center"/>
      </w:pPr>
    </w:p>
    <w:p w14:paraId="258AAD0A" w14:textId="77777777" w:rsidR="007551BE" w:rsidRDefault="007551BE" w:rsidP="00B774D0">
      <w:pPr>
        <w:jc w:val="center"/>
      </w:pPr>
    </w:p>
    <w:p w14:paraId="72E6788E" w14:textId="77777777" w:rsidR="0040658E" w:rsidRDefault="0040658E" w:rsidP="007551BE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mallCaps/>
          <w:sz w:val="36"/>
          <w:szCs w:val="36"/>
        </w:rPr>
      </w:pPr>
    </w:p>
    <w:p w14:paraId="738CB081" w14:textId="77777777" w:rsidR="0040658E" w:rsidRDefault="0040658E" w:rsidP="007551BE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smallCaps/>
          <w:sz w:val="36"/>
          <w:szCs w:val="36"/>
        </w:rPr>
      </w:pPr>
    </w:p>
    <w:p w14:paraId="37D2B288" w14:textId="77777777" w:rsidR="00B1797D" w:rsidRPr="004056C3" w:rsidRDefault="00B1797D" w:rsidP="00B1797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The </w:t>
      </w:r>
      <w:r w:rsidRPr="004056C3">
        <w:rPr>
          <w:rFonts w:ascii="Arial" w:hAnsi="Arial" w:cs="Arial"/>
          <w:b/>
          <w:sz w:val="32"/>
          <w:szCs w:val="32"/>
        </w:rPr>
        <w:t>Infectious Disease Society of New Jersey</w:t>
      </w:r>
      <w:r>
        <w:rPr>
          <w:rFonts w:ascii="Arial" w:hAnsi="Arial" w:cs="Arial"/>
          <w:b/>
          <w:sz w:val="32"/>
          <w:szCs w:val="32"/>
        </w:rPr>
        <w:t>,</w:t>
      </w:r>
    </w:p>
    <w:p w14:paraId="2917ED30" w14:textId="77777777" w:rsidR="00B1797D" w:rsidRDefault="00B1797D" w:rsidP="00B1797D">
      <w:pPr>
        <w:jc w:val="center"/>
        <w:rPr>
          <w:rFonts w:ascii="Arial" w:hAnsi="Arial" w:cs="Arial"/>
          <w:b/>
          <w:sz w:val="32"/>
          <w:szCs w:val="32"/>
        </w:rPr>
      </w:pPr>
      <w:r w:rsidRPr="004056C3">
        <w:rPr>
          <w:rFonts w:ascii="Arial" w:hAnsi="Arial" w:cs="Arial"/>
          <w:b/>
          <w:sz w:val="32"/>
          <w:szCs w:val="32"/>
        </w:rPr>
        <w:t xml:space="preserve">APIC - NNJ &amp; APIC - SNJ </w:t>
      </w:r>
    </w:p>
    <w:p w14:paraId="76CD4EFC" w14:textId="77777777" w:rsidR="007551BE" w:rsidRP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</w:rPr>
      </w:pPr>
    </w:p>
    <w:p w14:paraId="11602BFC" w14:textId="06A5FC55" w:rsid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  <w:sz w:val="28"/>
          <w:szCs w:val="28"/>
        </w:rPr>
      </w:pPr>
      <w:r w:rsidRPr="004159B3">
        <w:rPr>
          <w:rFonts w:ascii="Calibri" w:hAnsi="Calibri" w:cs="Calibri"/>
          <w:sz w:val="28"/>
          <w:szCs w:val="28"/>
        </w:rPr>
        <w:t>Present the 18</w:t>
      </w:r>
      <w:r w:rsidRPr="004159B3">
        <w:rPr>
          <w:rFonts w:ascii="Calibri" w:hAnsi="Calibri" w:cs="Calibri"/>
          <w:sz w:val="28"/>
          <w:szCs w:val="28"/>
          <w:vertAlign w:val="superscript"/>
        </w:rPr>
        <w:t>th</w:t>
      </w:r>
      <w:r w:rsidRPr="004159B3">
        <w:rPr>
          <w:rFonts w:ascii="Calibri" w:hAnsi="Calibri" w:cs="Calibri"/>
          <w:sz w:val="28"/>
          <w:szCs w:val="28"/>
        </w:rPr>
        <w:t xml:space="preserve"> Annual Infectious Disease Conference:</w:t>
      </w:r>
    </w:p>
    <w:p w14:paraId="54EA109E" w14:textId="77777777" w:rsidR="004159B3" w:rsidRPr="004159B3" w:rsidRDefault="004159B3" w:rsidP="007551BE">
      <w:pPr>
        <w:spacing w:after="0" w:line="240" w:lineRule="auto"/>
        <w:contextualSpacing/>
        <w:jc w:val="center"/>
        <w:rPr>
          <w:rFonts w:ascii="Calibri" w:hAnsi="Calibri" w:cs="Calibri"/>
          <w:sz w:val="28"/>
          <w:szCs w:val="28"/>
        </w:rPr>
      </w:pPr>
    </w:p>
    <w:p w14:paraId="040321F4" w14:textId="25090F1E" w:rsidR="007551BE" w:rsidRPr="004159B3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  <w:b/>
          <w:bCs/>
          <w:i/>
          <w:iCs/>
          <w:color w:val="074F6A" w:themeColor="accent4" w:themeShade="80"/>
          <w:sz w:val="32"/>
          <w:szCs w:val="32"/>
        </w:rPr>
      </w:pPr>
      <w:r w:rsidRPr="004159B3">
        <w:rPr>
          <w:rFonts w:ascii="Calibri" w:hAnsi="Calibri" w:cs="Calibri"/>
          <w:b/>
          <w:bCs/>
          <w:i/>
          <w:iCs/>
          <w:color w:val="074F6A" w:themeColor="accent4" w:themeShade="80"/>
          <w:sz w:val="32"/>
          <w:szCs w:val="32"/>
        </w:rPr>
        <w:t>Moving Through the Infection Prevention Maze</w:t>
      </w:r>
    </w:p>
    <w:p w14:paraId="4B8BA163" w14:textId="77777777" w:rsidR="004159B3" w:rsidRDefault="004159B3" w:rsidP="007551BE">
      <w:pPr>
        <w:spacing w:after="0" w:line="240" w:lineRule="auto"/>
        <w:contextualSpacing/>
        <w:jc w:val="center"/>
        <w:rPr>
          <w:rFonts w:ascii="Calibri" w:hAnsi="Calibri" w:cs="Calibri"/>
        </w:rPr>
      </w:pPr>
    </w:p>
    <w:p w14:paraId="754C0AA5" w14:textId="328C4DA6" w:rsidR="007551BE" w:rsidRP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</w:rPr>
      </w:pPr>
      <w:r w:rsidRPr="007551BE">
        <w:rPr>
          <w:rFonts w:ascii="Calibri" w:hAnsi="Calibri" w:cs="Calibri"/>
        </w:rPr>
        <w:t>Wednesday, November 18, 2026</w:t>
      </w:r>
    </w:p>
    <w:p w14:paraId="43C925ED" w14:textId="78AD877B" w:rsidR="007551BE" w:rsidRP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</w:rPr>
      </w:pPr>
      <w:r w:rsidRPr="007551BE">
        <w:rPr>
          <w:rFonts w:ascii="Calibri" w:hAnsi="Calibri" w:cs="Calibri"/>
        </w:rPr>
        <w:t>8:00 a.m. to 3:</w:t>
      </w:r>
      <w:r w:rsidR="00546FE9">
        <w:rPr>
          <w:rFonts w:ascii="Calibri" w:hAnsi="Calibri" w:cs="Calibri"/>
        </w:rPr>
        <w:t>45</w:t>
      </w:r>
      <w:r w:rsidRPr="007551BE">
        <w:rPr>
          <w:rFonts w:ascii="Calibri" w:hAnsi="Calibri" w:cs="Calibri"/>
        </w:rPr>
        <w:t xml:space="preserve"> p.m.</w:t>
      </w:r>
    </w:p>
    <w:p w14:paraId="43D74D15" w14:textId="4D7B8B79" w:rsidR="007551BE" w:rsidRP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</w:rPr>
      </w:pPr>
      <w:r w:rsidRPr="007551BE">
        <w:rPr>
          <w:rFonts w:ascii="Calibri" w:hAnsi="Calibri" w:cs="Calibri"/>
        </w:rPr>
        <w:t>at</w:t>
      </w:r>
    </w:p>
    <w:p w14:paraId="4425EF38" w14:textId="3E45DD15" w:rsidR="007551BE" w:rsidRP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</w:rPr>
      </w:pPr>
      <w:r w:rsidRPr="007551BE">
        <w:rPr>
          <w:rFonts w:ascii="Calibri" w:hAnsi="Calibri" w:cs="Calibri"/>
        </w:rPr>
        <w:t>Forsgate Country Club</w:t>
      </w:r>
    </w:p>
    <w:p w14:paraId="2B7E58C2" w14:textId="4FAAC776" w:rsidR="007551BE" w:rsidRP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</w:rPr>
      </w:pPr>
      <w:r w:rsidRPr="007551BE">
        <w:rPr>
          <w:rFonts w:ascii="Calibri" w:hAnsi="Calibri" w:cs="Calibri"/>
        </w:rPr>
        <w:t>375 Forsgate Country Club</w:t>
      </w:r>
    </w:p>
    <w:p w14:paraId="1A08C610" w14:textId="7CA6A7A5" w:rsidR="007551BE" w:rsidRP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</w:rPr>
      </w:pPr>
      <w:r w:rsidRPr="007551BE">
        <w:rPr>
          <w:rFonts w:ascii="Calibri" w:hAnsi="Calibri" w:cs="Calibri"/>
        </w:rPr>
        <w:t>Monroe Townshi</w:t>
      </w:r>
      <w:r w:rsidR="00023972">
        <w:rPr>
          <w:rFonts w:ascii="Calibri" w:hAnsi="Calibri" w:cs="Calibri"/>
        </w:rPr>
        <w:t>p</w:t>
      </w:r>
      <w:r w:rsidRPr="007551BE">
        <w:rPr>
          <w:rFonts w:ascii="Calibri" w:hAnsi="Calibri" w:cs="Calibri"/>
        </w:rPr>
        <w:t>, NJ  08831</w:t>
      </w:r>
    </w:p>
    <w:p w14:paraId="4FE5677D" w14:textId="7D62510E" w:rsidR="007551BE" w:rsidRP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</w:rPr>
      </w:pPr>
      <w:r w:rsidRPr="007551BE">
        <w:rPr>
          <w:rFonts w:ascii="Calibri" w:hAnsi="Calibri" w:cs="Calibri"/>
        </w:rPr>
        <w:t>(732) 521-0070</w:t>
      </w:r>
    </w:p>
    <w:p w14:paraId="2598E76D" w14:textId="565A520E" w:rsidR="007551BE" w:rsidRP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  <w:lang w:val="pt-BR"/>
        </w:rPr>
      </w:pPr>
      <w:hyperlink r:id="rId8" w:history="1">
        <w:r w:rsidRPr="007551BE">
          <w:rPr>
            <w:rStyle w:val="Hyperlink"/>
            <w:rFonts w:ascii="Calibri" w:hAnsi="Calibri" w:cs="Calibri"/>
            <w:lang w:val="pt-BR"/>
          </w:rPr>
          <w:t>www.forsgatecc.com</w:t>
        </w:r>
      </w:hyperlink>
    </w:p>
    <w:p w14:paraId="20A4F24A" w14:textId="77777777" w:rsidR="007551BE" w:rsidRDefault="007551BE" w:rsidP="007551BE">
      <w:pPr>
        <w:spacing w:after="0" w:line="240" w:lineRule="auto"/>
        <w:contextualSpacing/>
        <w:jc w:val="center"/>
        <w:rPr>
          <w:rFonts w:ascii="Calibri" w:hAnsi="Calibri" w:cs="Calibri"/>
          <w:lang w:val="pt-BR"/>
        </w:rPr>
      </w:pPr>
    </w:p>
    <w:p w14:paraId="0AAE450F" w14:textId="77777777" w:rsidR="00B1797D" w:rsidRDefault="00B1797D" w:rsidP="00B1797D">
      <w:pPr>
        <w:jc w:val="center"/>
      </w:pPr>
      <w:r w:rsidRPr="009C6519">
        <w:t>Jointly Provided By:</w:t>
      </w:r>
    </w:p>
    <w:p w14:paraId="2F63605B" w14:textId="26BB1E93" w:rsidR="00B1797D" w:rsidRDefault="00B1797D" w:rsidP="00B1797D">
      <w:pPr>
        <w:jc w:val="center"/>
        <w:rPr>
          <w:noProof/>
        </w:rPr>
      </w:pPr>
      <w:r w:rsidRPr="009C6519">
        <w:rPr>
          <w:noProof/>
        </w:rPr>
        <w:drawing>
          <wp:inline distT="0" distB="0" distL="0" distR="0" wp14:anchorId="2131DD0E" wp14:editId="72970581">
            <wp:extent cx="992505" cy="862330"/>
            <wp:effectExtent l="0" t="0" r="0" b="0"/>
            <wp:docPr id="70987952" name="Picture 3" descr="Description: Description: 09IDSofNJ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tion: Description: 09IDSofNJlog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F8AB3" w14:textId="683407F0" w:rsidR="00B1797D" w:rsidRDefault="00B1797D" w:rsidP="00B1797D">
      <w:pPr>
        <w:jc w:val="center"/>
        <w:rPr>
          <w:noProof/>
        </w:rPr>
      </w:pPr>
      <w:r w:rsidRPr="009C6519">
        <w:rPr>
          <w:noProof/>
        </w:rPr>
        <w:drawing>
          <wp:inline distT="0" distB="0" distL="0" distR="0" wp14:anchorId="10FA28AC" wp14:editId="7A6DCD58">
            <wp:extent cx="1665249" cy="375285"/>
            <wp:effectExtent l="0" t="0" r="0" b="5715"/>
            <wp:docPr id="15522816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140" cy="3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CBA6F" w14:textId="59338B8C" w:rsidR="00B1797D" w:rsidRPr="00D03C92" w:rsidRDefault="00B1797D" w:rsidP="00B1797D">
      <w:pPr>
        <w:jc w:val="center"/>
      </w:pPr>
      <w:r w:rsidRPr="009C6519">
        <w:rPr>
          <w:noProof/>
        </w:rPr>
        <w:drawing>
          <wp:inline distT="0" distB="0" distL="0" distR="0" wp14:anchorId="67F70601" wp14:editId="21E8CCEB">
            <wp:extent cx="1713570" cy="392675"/>
            <wp:effectExtent l="0" t="0" r="1270" b="7620"/>
            <wp:docPr id="2038524302" name="Picture 1" descr="Description: Description: APIC Chapter 011 - Southern New Jersey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Description: APIC Chapter 011 - Southern New Jerse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10" cy="404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1C90F" w14:textId="77777777" w:rsidR="00526B37" w:rsidRDefault="00526B37">
      <w:pPr>
        <w:rPr>
          <w:rFonts w:ascii="Calibri" w:hAnsi="Calibri" w:cs="Calibri"/>
          <w:smallCaps/>
          <w:sz w:val="36"/>
          <w:szCs w:val="36"/>
        </w:rPr>
      </w:pPr>
    </w:p>
    <w:p w14:paraId="3848E9DE" w14:textId="66E6B2AF" w:rsidR="004159B3" w:rsidRPr="00777A4A" w:rsidRDefault="004159B3">
      <w:pPr>
        <w:rPr>
          <w:rFonts w:ascii="Calibri" w:hAnsi="Calibri" w:cs="Calibri"/>
          <w:smallCaps/>
          <w:sz w:val="36"/>
          <w:szCs w:val="36"/>
        </w:rPr>
      </w:pPr>
      <w:r w:rsidRPr="00777A4A">
        <w:rPr>
          <w:rFonts w:ascii="Calibri" w:hAnsi="Calibri" w:cs="Calibri"/>
          <w:smallCaps/>
          <w:sz w:val="36"/>
          <w:szCs w:val="36"/>
        </w:rPr>
        <w:lastRenderedPageBreak/>
        <w:t>Educational Information</w:t>
      </w:r>
    </w:p>
    <w:p w14:paraId="75E97108" w14:textId="31FFF814" w:rsidR="004159B3" w:rsidRDefault="004159B3" w:rsidP="00777A4A">
      <w:pPr>
        <w:spacing w:after="0" w:line="240" w:lineRule="auto"/>
        <w:contextualSpacing/>
        <w:rPr>
          <w:rFonts w:ascii="Calibri" w:hAnsi="Calibri" w:cs="Calibri"/>
        </w:rPr>
      </w:pPr>
      <w:r w:rsidRPr="00777A4A">
        <w:rPr>
          <w:rFonts w:ascii="Calibri" w:hAnsi="Calibri" w:cs="Calibri"/>
        </w:rPr>
        <w:t>IDSNJ, APIC</w:t>
      </w:r>
      <w:r w:rsidR="00777A4A" w:rsidRPr="00777A4A">
        <w:rPr>
          <w:rFonts w:ascii="Calibri" w:hAnsi="Calibri" w:cs="Calibri"/>
        </w:rPr>
        <w:t>-</w:t>
      </w:r>
      <w:r w:rsidRPr="00777A4A">
        <w:rPr>
          <w:rFonts w:ascii="Calibri" w:hAnsi="Calibri" w:cs="Calibri"/>
        </w:rPr>
        <w:t>NNJ and APIC</w:t>
      </w:r>
      <w:r w:rsidR="00777A4A" w:rsidRPr="00777A4A">
        <w:rPr>
          <w:rFonts w:ascii="Calibri" w:hAnsi="Calibri" w:cs="Calibri"/>
        </w:rPr>
        <w:t>-</w:t>
      </w:r>
      <w:r w:rsidRPr="00777A4A">
        <w:rPr>
          <w:rFonts w:ascii="Calibri" w:hAnsi="Calibri" w:cs="Calibri"/>
        </w:rPr>
        <w:t>SNJ are pleased to offer this educational conference which will be eligible for Infection Prevention Units (IPUs).</w:t>
      </w:r>
    </w:p>
    <w:p w14:paraId="219EAC1F" w14:textId="77777777" w:rsidR="00777A4A" w:rsidRPr="004C12F8" w:rsidRDefault="00777A4A" w:rsidP="00777A4A">
      <w:pPr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</w:p>
    <w:p w14:paraId="66AE2AB9" w14:textId="25D309A6" w:rsidR="004159B3" w:rsidRPr="00777A4A" w:rsidRDefault="004159B3" w:rsidP="00777A4A">
      <w:pPr>
        <w:spacing w:after="0" w:line="240" w:lineRule="auto"/>
        <w:contextualSpacing/>
        <w:rPr>
          <w:rFonts w:ascii="Calibri" w:hAnsi="Calibri" w:cs="Calibri"/>
        </w:rPr>
      </w:pPr>
      <w:r w:rsidRPr="00777A4A">
        <w:rPr>
          <w:rFonts w:ascii="Calibri" w:hAnsi="Calibri" w:cs="Calibri"/>
        </w:rPr>
        <w:t>The planning committee, presenters, faculty, authors, and content have no relevant financial relationships to disclose.</w:t>
      </w:r>
    </w:p>
    <w:p w14:paraId="64AF2A75" w14:textId="77777777" w:rsidR="00777A4A" w:rsidRDefault="00777A4A" w:rsidP="00777A4A">
      <w:pPr>
        <w:spacing w:after="0" w:line="240" w:lineRule="auto"/>
        <w:contextualSpacing/>
        <w:rPr>
          <w:rFonts w:ascii="Calibri" w:hAnsi="Calibri" w:cs="Calibri"/>
        </w:rPr>
      </w:pPr>
    </w:p>
    <w:p w14:paraId="478F0D90" w14:textId="5F3DE60B" w:rsidR="004159B3" w:rsidRPr="004C12F8" w:rsidRDefault="004159B3" w:rsidP="00777A4A">
      <w:pPr>
        <w:spacing w:after="0" w:line="240" w:lineRule="auto"/>
        <w:contextualSpacing/>
        <w:rPr>
          <w:rFonts w:ascii="Calibri" w:hAnsi="Calibri" w:cs="Calibri"/>
          <w:b/>
          <w:bCs/>
        </w:rPr>
      </w:pPr>
      <w:r w:rsidRPr="004C12F8">
        <w:rPr>
          <w:rFonts w:ascii="Calibri" w:hAnsi="Calibri" w:cs="Calibri"/>
          <w:b/>
          <w:bCs/>
        </w:rPr>
        <w:t>ONLINE REGISTRATION</w:t>
      </w:r>
    </w:p>
    <w:p w14:paraId="57D9DAC2" w14:textId="6628AFCA" w:rsidR="004159B3" w:rsidRPr="00777A4A" w:rsidRDefault="00777A4A" w:rsidP="00777A4A">
      <w:pPr>
        <w:spacing w:after="0" w:line="240" w:lineRule="auto"/>
        <w:contextualSpacing/>
        <w:rPr>
          <w:rFonts w:ascii="Calibri" w:hAnsi="Calibri" w:cs="Calibri"/>
        </w:rPr>
      </w:pPr>
      <w:r w:rsidRPr="00777A4A">
        <w:rPr>
          <w:rFonts w:ascii="Calibri" w:hAnsi="Calibri" w:cs="Calibri"/>
        </w:rPr>
        <w:t>$80 for members of APIC-NNJ, APIC-SNJ, IDSNJ and students</w:t>
      </w:r>
    </w:p>
    <w:p w14:paraId="33DC5F95" w14:textId="09701647" w:rsidR="00777A4A" w:rsidRPr="00777A4A" w:rsidRDefault="00777A4A" w:rsidP="00777A4A">
      <w:pPr>
        <w:spacing w:after="0" w:line="240" w:lineRule="auto"/>
        <w:contextualSpacing/>
        <w:rPr>
          <w:rFonts w:ascii="Calibri" w:hAnsi="Calibri" w:cs="Calibri"/>
        </w:rPr>
      </w:pPr>
      <w:r w:rsidRPr="00777A4A">
        <w:rPr>
          <w:rFonts w:ascii="Calibri" w:hAnsi="Calibri" w:cs="Calibri"/>
        </w:rPr>
        <w:t>$130 for non-members</w:t>
      </w:r>
    </w:p>
    <w:p w14:paraId="7A6244C4" w14:textId="492F719E" w:rsidR="00777A4A" w:rsidRPr="00777A4A" w:rsidRDefault="00777A4A" w:rsidP="00777A4A">
      <w:pPr>
        <w:spacing w:after="0" w:line="240" w:lineRule="auto"/>
        <w:contextualSpacing/>
        <w:rPr>
          <w:rFonts w:ascii="Calibri" w:hAnsi="Calibri" w:cs="Calibri"/>
        </w:rPr>
      </w:pPr>
      <w:r w:rsidRPr="00777A4A">
        <w:rPr>
          <w:rFonts w:ascii="Calibri" w:hAnsi="Calibri" w:cs="Calibri"/>
        </w:rPr>
        <w:t>$155 for walk-ins</w:t>
      </w:r>
    </w:p>
    <w:p w14:paraId="730B1427" w14:textId="77777777" w:rsidR="004C12F8" w:rsidRPr="004C12F8" w:rsidRDefault="004C12F8" w:rsidP="004C12F8">
      <w:pPr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</w:p>
    <w:p w14:paraId="5D34C52E" w14:textId="3813B913" w:rsidR="00777A4A" w:rsidRDefault="00777A4A" w:rsidP="004C12F8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  <w:r w:rsidRPr="008C2583">
        <w:rPr>
          <w:rFonts w:ascii="Calibri" w:hAnsi="Calibri" w:cs="Calibri"/>
          <w:sz w:val="22"/>
          <w:szCs w:val="22"/>
        </w:rPr>
        <w:t>Registration opens 9/</w:t>
      </w:r>
      <w:r w:rsidR="008C2583" w:rsidRPr="008C2583">
        <w:rPr>
          <w:rFonts w:ascii="Calibri" w:hAnsi="Calibri" w:cs="Calibri"/>
          <w:sz w:val="22"/>
          <w:szCs w:val="22"/>
        </w:rPr>
        <w:t>8</w:t>
      </w:r>
      <w:r w:rsidRPr="008C2583">
        <w:rPr>
          <w:rFonts w:ascii="Calibri" w:hAnsi="Calibri" w:cs="Calibri"/>
          <w:sz w:val="22"/>
          <w:szCs w:val="22"/>
        </w:rPr>
        <w:t>/2</w:t>
      </w:r>
      <w:r w:rsidR="00ED0B35" w:rsidRPr="008C2583">
        <w:rPr>
          <w:rFonts w:ascii="Calibri" w:hAnsi="Calibri" w:cs="Calibri"/>
          <w:sz w:val="22"/>
          <w:szCs w:val="22"/>
        </w:rPr>
        <w:t>6</w:t>
      </w:r>
      <w:r w:rsidRPr="008C2583">
        <w:rPr>
          <w:rFonts w:ascii="Calibri" w:hAnsi="Calibri" w:cs="Calibri"/>
          <w:sz w:val="22"/>
          <w:szCs w:val="22"/>
        </w:rPr>
        <w:t xml:space="preserve"> at 8:00 a.m. and closes 11/</w:t>
      </w:r>
      <w:r w:rsidR="008C2583" w:rsidRPr="008C2583">
        <w:rPr>
          <w:rFonts w:ascii="Calibri" w:hAnsi="Calibri" w:cs="Calibri"/>
          <w:sz w:val="22"/>
          <w:szCs w:val="22"/>
        </w:rPr>
        <w:t>6</w:t>
      </w:r>
      <w:r w:rsidRPr="008C2583">
        <w:rPr>
          <w:rFonts w:ascii="Calibri" w:hAnsi="Calibri" w:cs="Calibri"/>
          <w:sz w:val="22"/>
          <w:szCs w:val="22"/>
        </w:rPr>
        <w:t>/2</w:t>
      </w:r>
      <w:r w:rsidR="00ED0B35" w:rsidRPr="008C2583">
        <w:rPr>
          <w:rFonts w:ascii="Calibri" w:hAnsi="Calibri" w:cs="Calibri"/>
          <w:sz w:val="22"/>
          <w:szCs w:val="22"/>
        </w:rPr>
        <w:t>6</w:t>
      </w:r>
      <w:r w:rsidRPr="008C2583">
        <w:rPr>
          <w:rFonts w:ascii="Calibri" w:hAnsi="Calibri" w:cs="Calibri"/>
          <w:sz w:val="22"/>
          <w:szCs w:val="22"/>
        </w:rPr>
        <w:t xml:space="preserve"> at 11:59 p.m.</w:t>
      </w:r>
      <w:r w:rsidRPr="004C12F8">
        <w:rPr>
          <w:rFonts w:ascii="Calibri" w:hAnsi="Calibri" w:cs="Calibri"/>
          <w:sz w:val="22"/>
          <w:szCs w:val="22"/>
        </w:rPr>
        <w:t xml:space="preserve">  No refunds for cancellations or failure to attend.</w:t>
      </w:r>
      <w:r w:rsidR="004C12F8">
        <w:rPr>
          <w:rFonts w:ascii="Calibri" w:hAnsi="Calibri" w:cs="Calibri"/>
          <w:sz w:val="22"/>
          <w:szCs w:val="22"/>
        </w:rPr>
        <w:t xml:space="preserve">  </w:t>
      </w:r>
      <w:r w:rsidRPr="004C12F8">
        <w:rPr>
          <w:rFonts w:ascii="Calibri" w:hAnsi="Calibri" w:cs="Calibri"/>
          <w:sz w:val="22"/>
          <w:szCs w:val="22"/>
        </w:rPr>
        <w:t>Pay by credit card o</w:t>
      </w:r>
      <w:r w:rsidR="004C12F8">
        <w:rPr>
          <w:rFonts w:ascii="Calibri" w:hAnsi="Calibri" w:cs="Calibri"/>
          <w:sz w:val="22"/>
          <w:szCs w:val="22"/>
        </w:rPr>
        <w:t>r</w:t>
      </w:r>
      <w:r w:rsidRPr="004C12F8">
        <w:rPr>
          <w:rFonts w:ascii="Calibri" w:hAnsi="Calibri" w:cs="Calibri"/>
          <w:sz w:val="22"/>
          <w:szCs w:val="22"/>
        </w:rPr>
        <w:t xml:space="preserve"> mail a check after registering.  Click on the link below to register.  You will receive confirmation via email after you register.</w:t>
      </w:r>
    </w:p>
    <w:p w14:paraId="62EC17D3" w14:textId="77777777" w:rsidR="00C23621" w:rsidRDefault="00C23621" w:rsidP="004C12F8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</w:p>
    <w:p w14:paraId="23BD274E" w14:textId="07A251C8" w:rsidR="004C12F8" w:rsidRDefault="00C23621" w:rsidP="004C12F8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  <w:hyperlink r:id="rId13" w:history="1">
        <w:r w:rsidRPr="008D5766">
          <w:rPr>
            <w:rStyle w:val="Hyperlink"/>
            <w:rFonts w:ascii="Calibri" w:hAnsi="Calibri" w:cs="Calibri"/>
            <w:sz w:val="22"/>
            <w:szCs w:val="22"/>
          </w:rPr>
          <w:t>https://www.associationconnex.com/apic-snj/attendees/</w:t>
        </w:r>
      </w:hyperlink>
    </w:p>
    <w:p w14:paraId="594D5AEF" w14:textId="77777777" w:rsidR="00C23621" w:rsidRPr="004C12F8" w:rsidRDefault="00C23621" w:rsidP="004C12F8">
      <w:pPr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</w:p>
    <w:p w14:paraId="7EB11CD4" w14:textId="0682122A" w:rsidR="00777A4A" w:rsidRPr="004C12F8" w:rsidRDefault="00777A4A" w:rsidP="004C12F8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  <w:r w:rsidRPr="004C12F8">
        <w:rPr>
          <w:rFonts w:ascii="Calibri" w:hAnsi="Calibri" w:cs="Calibri"/>
          <w:sz w:val="22"/>
          <w:szCs w:val="22"/>
        </w:rPr>
        <w:t xml:space="preserve">If you have difficulty registering, please reach out to Knowledge Connex at 888-391-0977 or email at </w:t>
      </w:r>
      <w:hyperlink r:id="rId14" w:history="1">
        <w:r w:rsidRPr="004C12F8">
          <w:rPr>
            <w:rStyle w:val="Hyperlink"/>
            <w:rFonts w:ascii="Calibri" w:hAnsi="Calibri" w:cs="Calibri"/>
            <w:sz w:val="22"/>
            <w:szCs w:val="22"/>
          </w:rPr>
          <w:t>support@knowledgeconnex.com</w:t>
        </w:r>
      </w:hyperlink>
    </w:p>
    <w:p w14:paraId="6560D5AC" w14:textId="77777777" w:rsidR="004C12F8" w:rsidRPr="004C12F8" w:rsidRDefault="004C12F8" w:rsidP="004C12F8">
      <w:pPr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</w:p>
    <w:p w14:paraId="650C8173" w14:textId="56A18EA1" w:rsidR="00777A4A" w:rsidRPr="004C12F8" w:rsidRDefault="00777A4A" w:rsidP="004C12F8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  <w:r w:rsidRPr="004C12F8">
        <w:rPr>
          <w:rFonts w:ascii="Calibri" w:hAnsi="Calibri" w:cs="Calibri"/>
          <w:sz w:val="22"/>
          <w:szCs w:val="22"/>
        </w:rPr>
        <w:t>Speaker presentations will be available online to download and print to bring to the conference.</w:t>
      </w:r>
    </w:p>
    <w:p w14:paraId="4EAFB777" w14:textId="0EE9A131" w:rsidR="00777A4A" w:rsidRDefault="00777A4A" w:rsidP="004C12F8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  <w:r w:rsidRPr="004C12F8">
        <w:rPr>
          <w:rFonts w:ascii="Calibri" w:hAnsi="Calibri" w:cs="Calibri"/>
          <w:sz w:val="22"/>
          <w:szCs w:val="22"/>
        </w:rPr>
        <w:t>Handouts will not be distributed on the day of the conference.</w:t>
      </w:r>
    </w:p>
    <w:p w14:paraId="410CD54A" w14:textId="77777777" w:rsidR="004C12F8" w:rsidRPr="004C12F8" w:rsidRDefault="004C12F8" w:rsidP="004C12F8">
      <w:pPr>
        <w:spacing w:after="0" w:line="240" w:lineRule="auto"/>
        <w:contextualSpacing/>
        <w:rPr>
          <w:rFonts w:ascii="Calibri" w:hAnsi="Calibri" w:cs="Calibri"/>
          <w:sz w:val="18"/>
          <w:szCs w:val="18"/>
        </w:rPr>
      </w:pPr>
    </w:p>
    <w:p w14:paraId="1354F107" w14:textId="3FF4D5FA" w:rsidR="004159B3" w:rsidRDefault="00777A4A" w:rsidP="008C2583">
      <w:pPr>
        <w:spacing w:after="0" w:line="240" w:lineRule="auto"/>
        <w:jc w:val="center"/>
      </w:pPr>
      <w:r w:rsidRPr="004C12F8">
        <w:rPr>
          <w:rFonts w:ascii="Calibri" w:hAnsi="Calibri" w:cs="Calibri"/>
          <w:sz w:val="22"/>
          <w:szCs w:val="22"/>
        </w:rPr>
        <w:t>Please wear your work ID Badge at the conference.</w:t>
      </w:r>
    </w:p>
    <w:p w14:paraId="2BFC8C8F" w14:textId="4084BD5B" w:rsidR="004159B3" w:rsidRDefault="007C4B09" w:rsidP="0025044E">
      <w:pPr>
        <w:spacing w:after="0" w:line="240" w:lineRule="auto"/>
        <w:contextualSpacing/>
        <w:jc w:val="center"/>
        <w:rPr>
          <w:smallCaps/>
          <w:sz w:val="32"/>
          <w:szCs w:val="32"/>
        </w:rPr>
      </w:pPr>
      <w:r w:rsidRPr="0025044E">
        <w:rPr>
          <w:smallCaps/>
          <w:sz w:val="32"/>
          <w:szCs w:val="32"/>
        </w:rPr>
        <w:t>Agenda</w:t>
      </w:r>
    </w:p>
    <w:p w14:paraId="52DCDE08" w14:textId="77777777" w:rsidR="0025044E" w:rsidRPr="0025044E" w:rsidRDefault="0025044E" w:rsidP="0025044E">
      <w:pPr>
        <w:spacing w:after="0" w:line="240" w:lineRule="auto"/>
        <w:contextualSpacing/>
        <w:jc w:val="center"/>
        <w:rPr>
          <w:smallCaps/>
          <w:sz w:val="20"/>
          <w:szCs w:val="20"/>
        </w:rPr>
      </w:pPr>
    </w:p>
    <w:p w14:paraId="094FD4AC" w14:textId="0BD33BBF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8:00 a.m.</w:t>
      </w:r>
      <w:r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: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Registration, Continental Breakfast &amp; Exhibits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195E9786" w14:textId="2F897BAD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eop"/>
          <w:rFonts w:ascii="Calibri" w:hAnsi="Calibri" w:cs="Calibri"/>
          <w:sz w:val="20"/>
          <w:szCs w:val="20"/>
        </w:rPr>
        <w:t>  </w:t>
      </w:r>
    </w:p>
    <w:p w14:paraId="5CE7B895" w14:textId="3464D953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8:50 a.m.</w:t>
      </w:r>
      <w:r>
        <w:rPr>
          <w:rStyle w:val="scxw115228635"/>
          <w:rFonts w:ascii="Calibri" w:hAnsi="Calibri" w:cs="Calibri"/>
          <w:sz w:val="20"/>
          <w:szCs w:val="20"/>
        </w:rPr>
        <w:t xml:space="preserve">: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Welcome and Opening Remarks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David Cennimo, IDSNJ President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="00023972">
        <w:rPr>
          <w:rStyle w:val="normaltextrun"/>
          <w:rFonts w:ascii="Calibri" w:hAnsi="Calibri" w:cs="Calibri"/>
          <w:sz w:val="20"/>
          <w:szCs w:val="20"/>
        </w:rPr>
        <w:t>Sarah Granda</w:t>
      </w:r>
      <w:r w:rsidRPr="0025044E">
        <w:rPr>
          <w:rStyle w:val="normaltextrun"/>
          <w:rFonts w:ascii="Calibri" w:hAnsi="Calibri" w:cs="Calibri"/>
          <w:sz w:val="20"/>
          <w:szCs w:val="20"/>
        </w:rPr>
        <w:t>, APIC-NNJ President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Peggy Sutton, APIC-SNJ President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40A12237" w14:textId="77777777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00AA7C04" w14:textId="07943A12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9:00 a.m.</w:t>
      </w:r>
      <w:r w:rsidRPr="0025044E">
        <w:rPr>
          <w:rStyle w:val="scxw115228635"/>
          <w:rFonts w:ascii="Calibri" w:hAnsi="Calibri" w:cs="Calibri"/>
          <w:sz w:val="20"/>
          <w:szCs w:val="20"/>
        </w:rPr>
        <w:t>:</w:t>
      </w:r>
      <w:r>
        <w:rPr>
          <w:rStyle w:val="scxw115228635"/>
          <w:rFonts w:ascii="Calibri" w:hAnsi="Calibri" w:cs="Calibri"/>
          <w:sz w:val="20"/>
          <w:szCs w:val="20"/>
        </w:rPr>
        <w:t xml:space="preserve">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Joint Commission Updates on Infection Prevention and Antibiotic Stewardship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Arjun Srinivasan, MD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Moderator: Griselda Johnson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27644560" w14:textId="77777777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4CC635E3" w14:textId="7FF43065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10:00 a.m.</w:t>
      </w:r>
      <w:r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: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Exhibits &amp; Coffee Break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6B0E2BC7" w14:textId="77777777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19B25F71" w14:textId="680EC368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10:45 a.m.</w:t>
      </w:r>
      <w:r>
        <w:rPr>
          <w:rStyle w:val="scxw115228635"/>
          <w:rFonts w:ascii="Calibri" w:hAnsi="Calibri" w:cs="Calibri"/>
          <w:sz w:val="20"/>
          <w:szCs w:val="20"/>
        </w:rPr>
        <w:t xml:space="preserve">: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Tough Bugs and New Drugs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Jason M. Pogue, PharmD, FIDP, FCCP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Moderator: Tory Zancocchio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6B042620" w14:textId="77777777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21872D36" w14:textId="77777777" w:rsid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11:45 a.m.</w:t>
      </w:r>
      <w:r>
        <w:rPr>
          <w:rStyle w:val="scxw115228635"/>
          <w:rFonts w:ascii="Calibri" w:hAnsi="Calibri" w:cs="Calibri"/>
          <w:sz w:val="20"/>
          <w:szCs w:val="20"/>
        </w:rPr>
        <w:t xml:space="preserve">: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What’s Settled and What Isn’t: </w:t>
      </w:r>
    </w:p>
    <w:p w14:paraId="19377CAF" w14:textId="5E0283CD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High Level Disinfection and Sterilization after the 2025 </w:t>
      </w:r>
      <w:proofErr w:type="spellStart"/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Multisociety</w:t>
      </w:r>
      <w:proofErr w:type="spellEnd"/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 Guidance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Erica Shenoy, MD, PhD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Moderator: Peggy Sutton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00B6FE26" w14:textId="77777777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0740B09B" w14:textId="0BF7F834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12:45 p.m.</w:t>
      </w:r>
      <w:r>
        <w:rPr>
          <w:rStyle w:val="scxw115228635"/>
          <w:rFonts w:ascii="Calibri" w:hAnsi="Calibri" w:cs="Calibri"/>
          <w:sz w:val="20"/>
          <w:szCs w:val="20"/>
        </w:rPr>
        <w:t xml:space="preserve">: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Lunch and Exhibits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57C3D1A5" w14:textId="77777777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173840F9" w14:textId="77777777" w:rsid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1:45 p.m.</w:t>
      </w:r>
      <w:r>
        <w:rPr>
          <w:rStyle w:val="scxw115228635"/>
          <w:rFonts w:ascii="Calibri" w:hAnsi="Calibri" w:cs="Calibri"/>
          <w:sz w:val="20"/>
          <w:szCs w:val="20"/>
        </w:rPr>
        <w:t xml:space="preserve">: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Letting Go to Level Up: </w:t>
      </w:r>
    </w:p>
    <w:p w14:paraId="0E4E9A26" w14:textId="28BA8976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De-implementation in Infection Prevention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Westyn Branch-Elliman, MD, </w:t>
      </w:r>
      <w:proofErr w:type="spellStart"/>
      <w:r w:rsidRPr="0025044E">
        <w:rPr>
          <w:rStyle w:val="normaltextrun"/>
          <w:rFonts w:ascii="Calibri" w:hAnsi="Calibri" w:cs="Calibri"/>
          <w:sz w:val="20"/>
          <w:szCs w:val="20"/>
        </w:rPr>
        <w:t>MMSc</w:t>
      </w:r>
      <w:proofErr w:type="spellEnd"/>
      <w:r w:rsidRPr="0025044E">
        <w:rPr>
          <w:rStyle w:val="normaltextrun"/>
          <w:rFonts w:ascii="Calibri" w:hAnsi="Calibri" w:cs="Calibri"/>
          <w:sz w:val="20"/>
          <w:szCs w:val="20"/>
        </w:rPr>
        <w:t>, FSHEA, FIDSA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Moderator: Michele Pedrani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787C4E83" w14:textId="77777777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53DCE5F5" w14:textId="5EE08DBD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2:45 p.m.</w:t>
      </w:r>
      <w:r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: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Scratching the Surface: Microbiome Science and Environmental Cleaning in Healthcare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Matthew Ziegler, MD, MSCE</w:t>
      </w:r>
      <w:r w:rsidRPr="0025044E">
        <w:rPr>
          <w:rStyle w:val="scxw115228635"/>
          <w:rFonts w:ascii="Calibri" w:hAnsi="Calibri" w:cs="Calibri"/>
          <w:sz w:val="20"/>
          <w:szCs w:val="20"/>
        </w:rPr>
        <w:t> </w:t>
      </w:r>
      <w:r w:rsidRPr="0025044E">
        <w:rPr>
          <w:rFonts w:ascii="Calibri" w:hAnsi="Calibri" w:cs="Calibri"/>
          <w:sz w:val="20"/>
          <w:szCs w:val="20"/>
        </w:rPr>
        <w:br/>
      </w:r>
      <w:r w:rsidRPr="0025044E">
        <w:rPr>
          <w:rStyle w:val="normaltextrun"/>
          <w:rFonts w:ascii="Calibri" w:hAnsi="Calibri" w:cs="Calibri"/>
          <w:sz w:val="20"/>
          <w:szCs w:val="20"/>
        </w:rPr>
        <w:t>Moderator: Denise Conlon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5C6ED745" w14:textId="77777777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23456828" w14:textId="4B40C1A0" w:rsidR="0025044E" w:rsidRP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Fonts w:ascii="Calibri" w:hAnsi="Calibri" w:cs="Calibri"/>
          <w:sz w:val="20"/>
          <w:szCs w:val="20"/>
        </w:rPr>
      </w:pP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3:45 p.m.</w:t>
      </w:r>
      <w:r>
        <w:rPr>
          <w:rStyle w:val="scxw115228635"/>
          <w:rFonts w:ascii="Calibri" w:hAnsi="Calibri" w:cs="Calibri"/>
          <w:sz w:val="20"/>
          <w:szCs w:val="20"/>
        </w:rPr>
        <w:t xml:space="preserve">: </w:t>
      </w:r>
      <w:r w:rsidRPr="0025044E">
        <w:rPr>
          <w:rStyle w:val="normaltextrun"/>
          <w:rFonts w:ascii="Calibri" w:hAnsi="Calibri" w:cs="Calibri"/>
          <w:b/>
          <w:bCs/>
          <w:sz w:val="20"/>
          <w:szCs w:val="20"/>
        </w:rPr>
        <w:t>Wrap-up / Evaluations</w:t>
      </w:r>
      <w:r w:rsidRPr="0025044E">
        <w:rPr>
          <w:rStyle w:val="eop"/>
          <w:rFonts w:ascii="Calibri" w:hAnsi="Calibri" w:cs="Calibri"/>
          <w:sz w:val="20"/>
          <w:szCs w:val="20"/>
        </w:rPr>
        <w:t> </w:t>
      </w:r>
    </w:p>
    <w:p w14:paraId="38B98433" w14:textId="77777777" w:rsidR="0025044E" w:rsidRDefault="0025044E" w:rsidP="0025044E">
      <w:pPr>
        <w:pStyle w:val="paragraph"/>
        <w:spacing w:before="0" w:beforeAutospacing="0" w:after="0" w:afterAutospacing="0"/>
        <w:contextualSpacing/>
        <w:textAlignment w:val="baseline"/>
        <w:rPr>
          <w:rStyle w:val="eop"/>
          <w:rFonts w:ascii="Arial" w:hAnsi="Arial" w:cs="Arial"/>
          <w:sz w:val="18"/>
          <w:szCs w:val="18"/>
        </w:rPr>
      </w:pPr>
      <w:r>
        <w:rPr>
          <w:rStyle w:val="eop"/>
          <w:rFonts w:ascii="Arial" w:hAnsi="Arial" w:cs="Arial"/>
          <w:sz w:val="18"/>
          <w:szCs w:val="18"/>
        </w:rPr>
        <w:t> </w:t>
      </w:r>
    </w:p>
    <w:p w14:paraId="2CC81140" w14:textId="77777777" w:rsidR="005E0262" w:rsidRDefault="005E0262" w:rsidP="0025044E">
      <w:pPr>
        <w:pStyle w:val="paragraph"/>
        <w:spacing w:before="0" w:beforeAutospacing="0" w:after="0" w:afterAutospacing="0"/>
        <w:contextualSpacing/>
        <w:textAlignment w:val="baseline"/>
        <w:rPr>
          <w:rStyle w:val="eop"/>
          <w:rFonts w:ascii="Arial" w:hAnsi="Arial" w:cs="Arial"/>
          <w:sz w:val="18"/>
          <w:szCs w:val="18"/>
        </w:rPr>
      </w:pPr>
    </w:p>
    <w:tbl>
      <w:tblPr>
        <w:tblW w:w="43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</w:tblGrid>
      <w:tr w:rsidR="005E0262" w:rsidRPr="005E0262" w14:paraId="68C3D748" w14:textId="77777777" w:rsidTr="00901A73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28F0C" w14:textId="77777777" w:rsidR="008D48A7" w:rsidRDefault="008D48A7" w:rsidP="005E026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mallCaps/>
                <w:kern w:val="0"/>
                <w:sz w:val="32"/>
                <w:szCs w:val="32"/>
                <w14:ligatures w14:val="none"/>
              </w:rPr>
            </w:pPr>
          </w:p>
          <w:p w14:paraId="5A9A33D8" w14:textId="645DBF58" w:rsidR="005E0262" w:rsidRPr="00901A73" w:rsidRDefault="005E0262" w:rsidP="005E026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mallCaps/>
                <w:kern w:val="0"/>
                <w:sz w:val="28"/>
                <w:szCs w:val="28"/>
                <w14:ligatures w14:val="none"/>
              </w:rPr>
            </w:pPr>
            <w:r w:rsidRPr="00226469">
              <w:rPr>
                <w:rFonts w:ascii="Calibri" w:eastAsia="Times New Roman" w:hAnsi="Calibri" w:cs="Calibri"/>
                <w:smallCaps/>
                <w:kern w:val="0"/>
                <w:sz w:val="32"/>
                <w:szCs w:val="32"/>
                <w14:ligatures w14:val="none"/>
              </w:rPr>
              <w:t>Faculty</w:t>
            </w:r>
            <w:r w:rsidRPr="00901A73">
              <w:rPr>
                <w:rFonts w:ascii="Calibri" w:eastAsia="Times New Roman" w:hAnsi="Calibri" w:cs="Calibri"/>
                <w:smallCaps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5E0262" w:rsidRPr="005E0262" w14:paraId="54C72B22" w14:textId="77777777" w:rsidTr="00D05FB4">
        <w:trPr>
          <w:trHeight w:val="10053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6E1FD" w14:textId="45247643" w:rsidR="005E0262" w:rsidRPr="00226469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</w:pPr>
          </w:p>
          <w:p w14:paraId="50F6F107" w14:textId="2BA8875E" w:rsidR="005E0262" w:rsidRPr="00901A73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Westyn Branch-Elliman, MD, </w:t>
            </w:r>
            <w:proofErr w:type="spellStart"/>
            <w:r w:rsidRPr="00901A7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MMSc</w:t>
            </w:r>
            <w:proofErr w:type="spellEnd"/>
            <w:r w:rsidRPr="00901A7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, FSHEA, FIDSA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br/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Chief, Section of Infectious Diseases, Greater Los Angeles VA Medical Center</w:t>
            </w:r>
            <w:r w:rsidR="009D6294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, </w:t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Professor of Medicine, UCLA David Geffen School of </w:t>
            </w:r>
            <w:r w:rsidR="00050381"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M</w:t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edicine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2C897D46" w14:textId="77777777" w:rsidR="005E0262" w:rsidRPr="009D6294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0"/>
                <w:szCs w:val="10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3197B734" w14:textId="77777777" w:rsidR="005E0262" w:rsidRPr="00901A73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Jason M. Pogue, PharmD, FIDP, FCCP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br/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Clinical Professor of Pharmacy </w:t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br/>
              <w:t>University of Michigan College of Pharmacy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245C1864" w14:textId="77777777" w:rsidR="005E0262" w:rsidRPr="009D6294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0"/>
                <w:szCs w:val="10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7C206747" w14:textId="77777777" w:rsidR="005E0262" w:rsidRPr="00901A73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Erica S. Shenoy, MD, PhD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br/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Chief of Infection Control, Mass General Brigham </w:t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br/>
              <w:t>Physician, Division of Infectious Diseases, Massachusetts General Hospital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0226FC6B" w14:textId="77777777" w:rsidR="005E0262" w:rsidRPr="009D6294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0"/>
                <w:szCs w:val="10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2CAE3E75" w14:textId="572AEA5C" w:rsidR="005E0262" w:rsidRPr="00901A73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Arjun Srinivasan, MD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br/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Deputy Chief Medical Officer</w:t>
            </w:r>
            <w:r w:rsidR="00226469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, </w:t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The Joint Commission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339EE114" w14:textId="77777777" w:rsidR="005E0262" w:rsidRPr="009D6294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0"/>
                <w:szCs w:val="10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712D8D2F" w14:textId="77777777" w:rsidR="005E0262" w:rsidRPr="00901A73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Matthew Ziegler, MD, MSCE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br/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Assistant Professor of Medicine and Epidemiology </w:t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br/>
              <w:t>Division of Infectious Diseases </w:t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br/>
              <w:t>Associate Healthcare Epidemiologist, Hospital of the University of Pennsylvania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7B8E4ADE" w14:textId="77777777" w:rsidR="005E0262" w:rsidRPr="009D6294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0"/>
                <w:szCs w:val="10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7FD77517" w14:textId="7B5DE6AE" w:rsidR="00F70294" w:rsidRPr="00901A73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Course Director: David John Cennimo, MD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br/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Associate Professor of Medicine and Pediatrics, Rutgers New Jersey Medical School </w:t>
            </w:r>
            <w:r w:rsidRPr="00901A73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br/>
              <w:t>Associate Chief of Staff – Education and Attending Physician, VA New Jersey Health Care System</w:t>
            </w:r>
            <w:r w:rsidRPr="00901A73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1055E498" w14:textId="1603811D" w:rsidR="005E0262" w:rsidRPr="00901A73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  <w:r w:rsidRPr="00901A73">
              <w:rPr>
                <w:rFonts w:ascii="Calibri" w:eastAsia="Times New Roman" w:hAnsi="Calibri" w:cs="Calibri"/>
                <w:b/>
                <w:bCs/>
                <w:kern w:val="0"/>
                <w:sz w:val="17"/>
                <w:szCs w:val="17"/>
                <w14:ligatures w14:val="none"/>
              </w:rPr>
              <w:t>Course Planning Committee</w:t>
            </w:r>
            <w:r w:rsidRPr="00901A73">
              <w:rPr>
                <w:rFonts w:ascii="Calibri" w:eastAsia="Times New Roman" w:hAnsi="Calibri" w:cs="Calibri"/>
                <w:kern w:val="0"/>
                <w:sz w:val="17"/>
                <w:szCs w:val="17"/>
                <w14:ligatures w14:val="none"/>
              </w:rPr>
              <w:t> </w:t>
            </w:r>
          </w:p>
          <w:tbl>
            <w:tblPr>
              <w:tblW w:w="430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1"/>
              <w:gridCol w:w="652"/>
              <w:gridCol w:w="1663"/>
              <w:gridCol w:w="548"/>
            </w:tblGrid>
            <w:tr w:rsidR="009D6294" w:rsidRPr="00901A73" w14:paraId="7FA85534" w14:textId="77777777" w:rsidTr="002F4E0A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E9E3914" w14:textId="2F7748E7" w:rsidR="009D6294" w:rsidRPr="00901A73" w:rsidRDefault="009D6294" w:rsidP="009D629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Elizabeth Afriyie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007A8C" w14:textId="5ACDB0D2" w:rsidR="009D6294" w:rsidRPr="003033E2" w:rsidRDefault="009D6294" w:rsidP="009D629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86A353C" w14:textId="592B432D" w:rsidR="009D6294" w:rsidRPr="003033E2" w:rsidRDefault="00ED0B35" w:rsidP="009D629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Darlene Jubah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89199D" w14:textId="15D62975" w:rsidR="009D6294" w:rsidRPr="003033E2" w:rsidRDefault="00ED0B35" w:rsidP="009D629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</w:t>
                  </w:r>
                  <w:r w:rsidRPr="003033E2">
                    <w:rPr>
                      <w:rFonts w:ascii="Calibri" w:eastAsia="Times New Roman" w:hAnsi="Calibri" w:cs="Calibri"/>
                      <w:kern w:val="0"/>
                      <w:sz w:val="16"/>
                      <w:szCs w:val="16"/>
                      <w14:ligatures w14:val="none"/>
                    </w:rPr>
                    <w:t>PIC</w:t>
                  </w:r>
                </w:p>
              </w:tc>
            </w:tr>
            <w:tr w:rsidR="00ED0B35" w:rsidRPr="00901A73" w14:paraId="27E20884" w14:textId="77777777" w:rsidTr="002F4E0A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A2F603A" w14:textId="77777777" w:rsidR="00ED0B35" w:rsidRPr="00901A73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Laura Anderson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68B7614" w14:textId="77777777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F3D8B0B" w14:textId="45976CCC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Kristen Manthey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0C2485" w14:textId="5D35AE77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  <w:tr w:rsidR="00ED0B35" w:rsidRPr="00901A73" w14:paraId="657095F6" w14:textId="77777777" w:rsidTr="002F4E0A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56D6FB8" w14:textId="77777777" w:rsidR="00ED0B35" w:rsidRPr="00901A73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Caren Anuszewski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263AF6C" w14:textId="77777777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54DAA4F" w14:textId="6F72FBB2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Gail Morchel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F8B7E14" w14:textId="292ECE28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  <w:tr w:rsidR="00ED0B35" w:rsidRPr="00901A73" w14:paraId="7A153269" w14:textId="77777777" w:rsidTr="002F4E0A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B35F043" w14:textId="77777777" w:rsidR="00ED0B35" w:rsidRPr="00901A73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Rita Carr-Robinson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F4EF169" w14:textId="77777777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2903664" w14:textId="03A79CFE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Louise Morgan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1836DBA" w14:textId="503E6230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  <w:tr w:rsidR="00ED0B35" w:rsidRPr="00901A73" w14:paraId="78B7135C" w14:textId="77777777" w:rsidTr="002F4E0A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A3BEF0B" w14:textId="77777777" w:rsidR="00ED0B35" w:rsidRPr="00901A73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David Cennimo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84E2715" w14:textId="77777777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IDSNJ 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93DF8F1" w14:textId="0449A1D5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 xml:space="preserve">Michele </w:t>
                  </w:r>
                  <w:r w:rsidRPr="003033E2">
                    <w:rPr>
                      <w:rFonts w:ascii="Calibri" w:eastAsia="Times New Roman" w:hAnsi="Calibri" w:cs="Calibri"/>
                      <w:kern w:val="0"/>
                      <w:sz w:val="16"/>
                      <w:szCs w:val="16"/>
                      <w14:ligatures w14:val="none"/>
                    </w:rPr>
                    <w:t>Pedrani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98404C1" w14:textId="17D22C6B" w:rsidR="00ED0B35" w:rsidRPr="003033E2" w:rsidRDefault="00ED0B35" w:rsidP="00ED0B35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</w:t>
                  </w:r>
                  <w:r w:rsidRPr="003033E2">
                    <w:rPr>
                      <w:rFonts w:ascii="Calibri" w:eastAsia="Times New Roman" w:hAnsi="Calibri" w:cs="Calibri"/>
                      <w:kern w:val="0"/>
                      <w:sz w:val="16"/>
                      <w:szCs w:val="16"/>
                      <w14:ligatures w14:val="none"/>
                    </w:rPr>
                    <w:t>PIC</w:t>
                  </w:r>
                </w:p>
              </w:tc>
            </w:tr>
            <w:tr w:rsidR="008C2583" w:rsidRPr="00901A73" w14:paraId="62F78347" w14:textId="77777777" w:rsidTr="009D6294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26EB9EB" w14:textId="5D2A1B40" w:rsidR="008C2583" w:rsidRPr="00901A73" w:rsidRDefault="008C2583" w:rsidP="008C2583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D</w:t>
                  </w:r>
                  <w:r>
                    <w:rPr>
                      <w:rFonts w:eastAsia="Times New Roman"/>
                      <w:kern w:val="0"/>
                      <w:sz w:val="16"/>
                      <w:szCs w:val="16"/>
                      <w14:ligatures w14:val="none"/>
                    </w:rPr>
                    <w:t>enise Conlon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CDF2BD7" w14:textId="77777777" w:rsidR="008C2583" w:rsidRPr="003033E2" w:rsidRDefault="008C2583" w:rsidP="008C2583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8A184CF" w14:textId="74FEB5A6" w:rsidR="008C2583" w:rsidRPr="003033E2" w:rsidRDefault="008C2583" w:rsidP="008C2583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Lisa Pessolano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70F1C3" w14:textId="6A8B84A8" w:rsidR="008C2583" w:rsidRPr="003033E2" w:rsidRDefault="008C2583" w:rsidP="008C2583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  <w:tr w:rsidR="008C2583" w:rsidRPr="00901A73" w14:paraId="79718E79" w14:textId="77777777" w:rsidTr="002F4E0A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9FCE8E0" w14:textId="1947A4EF" w:rsidR="008C2583" w:rsidRPr="00901A73" w:rsidRDefault="008C2583" w:rsidP="008C2583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Bhav</w:t>
                  </w:r>
                  <w:r w:rsidR="00C36D8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na</w:t>
                  </w: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 xml:space="preserve"> Desai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7EC8F2" w14:textId="537CF0ED" w:rsidR="008C2583" w:rsidRPr="003033E2" w:rsidRDefault="008C2583" w:rsidP="008C2583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</w:t>
                  </w:r>
                  <w:r w:rsidRPr="003033E2">
                    <w:rPr>
                      <w:rFonts w:ascii="Calibri" w:eastAsia="Times New Roman" w:hAnsi="Calibri" w:cs="Calibri"/>
                      <w:kern w:val="0"/>
                      <w:sz w:val="16"/>
                      <w:szCs w:val="16"/>
                      <w14:ligatures w14:val="none"/>
                    </w:rPr>
                    <w:t>PIC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8EFB126" w14:textId="056D1BD8" w:rsidR="008C2583" w:rsidRPr="003033E2" w:rsidRDefault="008C2583" w:rsidP="008C2583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Doriann Prasek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6BD25A" w14:textId="45D1D5C8" w:rsidR="008C2583" w:rsidRPr="003033E2" w:rsidRDefault="008C2583" w:rsidP="008C2583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</w:t>
                  </w:r>
                </w:p>
              </w:tc>
            </w:tr>
            <w:tr w:rsidR="00D05FB4" w:rsidRPr="00901A73" w14:paraId="5CBD838C" w14:textId="77777777" w:rsidTr="009D6294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C7438E6" w14:textId="58143B64" w:rsidR="00D05FB4" w:rsidRPr="00901A73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Mary Fornek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1B79DEF" w14:textId="00E9C80B" w:rsidR="00D05FB4" w:rsidRPr="003033E2" w:rsidRDefault="003033E2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kern w:val="0"/>
                      <w:sz w:val="16"/>
                      <w:szCs w:val="16"/>
                      <w14:ligatures w14:val="none"/>
                    </w:rPr>
                    <w:t>APIC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C328D27" w14:textId="1E0328DC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Jolanta Provost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A5DD4E7" w14:textId="7A43332B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  <w:tr w:rsidR="00D05FB4" w:rsidRPr="00901A73" w14:paraId="175A77A4" w14:textId="77777777" w:rsidTr="009D6294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D6C85B2" w14:textId="1B3746E5" w:rsidR="00D05FB4" w:rsidRPr="00901A73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Renee Fusco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51F6D2" w14:textId="13345CE0" w:rsidR="00D05FB4" w:rsidRPr="003033E2" w:rsidRDefault="003033E2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E76CB8E" w14:textId="7F0F021C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Hanan Samman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E6BC467" w14:textId="7DD0F85C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  <w:tr w:rsidR="00D05FB4" w:rsidRPr="00901A73" w14:paraId="1F04C920" w14:textId="77777777" w:rsidTr="009D6294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4AC885A" w14:textId="32A77152" w:rsidR="00D05FB4" w:rsidRPr="00901A73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Michele Garcia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F799E4" w14:textId="7FEA6973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AD7BEAE" w14:textId="54D4DBEE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Jennifer Sneddon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1BB06E8" w14:textId="050612B4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  <w:tr w:rsidR="00D05FB4" w:rsidRPr="00901A73" w14:paraId="66CB3D72" w14:textId="77777777" w:rsidTr="009D6294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A4981C" w14:textId="5CB31E1F" w:rsidR="00D05FB4" w:rsidRPr="00901A73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Sarah Granda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66C2896" w14:textId="46509CA4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E5DE818" w14:textId="550843AE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Peggy Sutton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39DC63F" w14:textId="39193E35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  <w:tr w:rsidR="00D05FB4" w:rsidRPr="00901A73" w14:paraId="5EBE884E" w14:textId="77777777" w:rsidTr="009D6294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E012119" w14:textId="6C8F2629" w:rsidR="00D05FB4" w:rsidRPr="009D6294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9D6294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Ihsan Karaf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C5F7807" w14:textId="1FCD6CE7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58C6401" w14:textId="6B704EF4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Eileen Yaney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E574CC" w14:textId="4E91E378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</w:t>
                  </w:r>
                </w:p>
              </w:tc>
            </w:tr>
            <w:tr w:rsidR="00D05FB4" w:rsidRPr="00901A73" w14:paraId="36E90483" w14:textId="77777777" w:rsidTr="00ED0B35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E7FFC24" w14:textId="709B6D4A" w:rsidR="00D05FB4" w:rsidRPr="00901A73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Patricia Lafaro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EF8C8D2" w14:textId="387D34AA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93CEEAA" w14:textId="4DD0641C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Christine Young-Ruckriegel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19CC972" w14:textId="4E9D6721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  <w:tr w:rsidR="00D05FB4" w:rsidRPr="00901A73" w14:paraId="2A4287E1" w14:textId="77777777" w:rsidTr="00ED0B35">
              <w:trPr>
                <w:trHeight w:val="300"/>
              </w:trPr>
              <w:tc>
                <w:tcPr>
                  <w:tcW w:w="14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45EF739" w14:textId="15BC94AA" w:rsidR="00D05FB4" w:rsidRPr="00901A73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901A73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Griselda Johnson </w:t>
                  </w:r>
                </w:p>
              </w:tc>
              <w:tc>
                <w:tcPr>
                  <w:tcW w:w="6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A3F132E" w14:textId="3B08BD4D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  <w:tc>
                <w:tcPr>
                  <w:tcW w:w="16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CFC4E0" w14:textId="7E4FE500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Tory Zan</w:t>
                  </w:r>
                  <w:r w:rsidR="00C74B55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c</w:t>
                  </w: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occhio </w:t>
                  </w:r>
                </w:p>
              </w:tc>
              <w:tc>
                <w:tcPr>
                  <w:tcW w:w="5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DC06DD7" w14:textId="5CA571D7" w:rsidR="00D05FB4" w:rsidRPr="003033E2" w:rsidRDefault="00D05FB4" w:rsidP="00D05FB4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kern w:val="0"/>
                      <w14:ligatures w14:val="none"/>
                    </w:rPr>
                  </w:pPr>
                  <w:r w:rsidRPr="003033E2">
                    <w:rPr>
                      <w:rFonts w:ascii="Calibri" w:eastAsia="Times New Roman" w:hAnsi="Calibri" w:cs="Calibri"/>
                      <w:color w:val="000000"/>
                      <w:kern w:val="0"/>
                      <w:sz w:val="16"/>
                      <w:szCs w:val="16"/>
                      <w14:ligatures w14:val="none"/>
                    </w:rPr>
                    <w:t>APIC </w:t>
                  </w:r>
                </w:p>
              </w:tc>
            </w:tr>
          </w:tbl>
          <w:p w14:paraId="1D07F177" w14:textId="77777777" w:rsidR="005E0262" w:rsidRPr="00901A73" w:rsidRDefault="005E0262" w:rsidP="005E026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901A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0B14F07" w14:textId="52A60505" w:rsidR="009E5E8D" w:rsidRPr="00901A73" w:rsidRDefault="009E5E8D" w:rsidP="00546FE9">
      <w:pPr>
        <w:pStyle w:val="paragraph"/>
        <w:spacing w:before="0" w:beforeAutospacing="0" w:after="0" w:afterAutospacing="0"/>
        <w:contextualSpacing/>
        <w:textAlignment w:val="baseline"/>
        <w:rPr>
          <w:rFonts w:ascii="Segoe UI" w:hAnsi="Segoe UI" w:cs="Segoe UI"/>
          <w:sz w:val="18"/>
          <w:szCs w:val="18"/>
        </w:rPr>
      </w:pPr>
    </w:p>
    <w:sectPr w:rsidR="009E5E8D" w:rsidRPr="00901A73" w:rsidSect="009E5E8D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5B0"/>
    <w:multiLevelType w:val="hybridMultilevel"/>
    <w:tmpl w:val="607863E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9A3751"/>
    <w:multiLevelType w:val="multilevel"/>
    <w:tmpl w:val="A4A4C6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0E7E50"/>
    <w:multiLevelType w:val="multilevel"/>
    <w:tmpl w:val="4E629B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50F40"/>
    <w:multiLevelType w:val="multilevel"/>
    <w:tmpl w:val="578AB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A41B1C"/>
    <w:multiLevelType w:val="multilevel"/>
    <w:tmpl w:val="6EEA74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483E8C"/>
    <w:multiLevelType w:val="multilevel"/>
    <w:tmpl w:val="6E5E84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4319282">
    <w:abstractNumId w:val="3"/>
  </w:num>
  <w:num w:numId="2" w16cid:durableId="2113739838">
    <w:abstractNumId w:val="2"/>
  </w:num>
  <w:num w:numId="3" w16cid:durableId="312414293">
    <w:abstractNumId w:val="4"/>
  </w:num>
  <w:num w:numId="4" w16cid:durableId="1669333782">
    <w:abstractNumId w:val="5"/>
  </w:num>
  <w:num w:numId="5" w16cid:durableId="1592615955">
    <w:abstractNumId w:val="1"/>
  </w:num>
  <w:num w:numId="6" w16cid:durableId="2092771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28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8D"/>
    <w:rsid w:val="00023972"/>
    <w:rsid w:val="00050381"/>
    <w:rsid w:val="000515CB"/>
    <w:rsid w:val="00074A44"/>
    <w:rsid w:val="00081FB4"/>
    <w:rsid w:val="000B033B"/>
    <w:rsid w:val="001947F3"/>
    <w:rsid w:val="00226469"/>
    <w:rsid w:val="0025044E"/>
    <w:rsid w:val="00255BAF"/>
    <w:rsid w:val="002F4E0A"/>
    <w:rsid w:val="003033E2"/>
    <w:rsid w:val="0040658E"/>
    <w:rsid w:val="004159B3"/>
    <w:rsid w:val="004C12F8"/>
    <w:rsid w:val="00526B37"/>
    <w:rsid w:val="00530A9D"/>
    <w:rsid w:val="00546FE9"/>
    <w:rsid w:val="00552427"/>
    <w:rsid w:val="005E0262"/>
    <w:rsid w:val="00601DEB"/>
    <w:rsid w:val="007551BE"/>
    <w:rsid w:val="00777A4A"/>
    <w:rsid w:val="007C4B09"/>
    <w:rsid w:val="00837EFF"/>
    <w:rsid w:val="008977F5"/>
    <w:rsid w:val="008C2583"/>
    <w:rsid w:val="008C2637"/>
    <w:rsid w:val="008D48A7"/>
    <w:rsid w:val="00901A73"/>
    <w:rsid w:val="009C4772"/>
    <w:rsid w:val="009D6294"/>
    <w:rsid w:val="009E5E8D"/>
    <w:rsid w:val="00A82E53"/>
    <w:rsid w:val="00A86E7C"/>
    <w:rsid w:val="00B1797D"/>
    <w:rsid w:val="00B774D0"/>
    <w:rsid w:val="00C23621"/>
    <w:rsid w:val="00C36D82"/>
    <w:rsid w:val="00C74B55"/>
    <w:rsid w:val="00D05FB4"/>
    <w:rsid w:val="00D814FC"/>
    <w:rsid w:val="00DD4B5A"/>
    <w:rsid w:val="00DF6A1A"/>
    <w:rsid w:val="00EB21A3"/>
    <w:rsid w:val="00ED0B35"/>
    <w:rsid w:val="00F44FAA"/>
    <w:rsid w:val="00F55C5C"/>
    <w:rsid w:val="00F7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339A2"/>
  <w15:chartTrackingRefBased/>
  <w15:docId w15:val="{7B0CF4FB-E62D-4699-B282-8CFC79A5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E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E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E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E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E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E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E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E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E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E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E8D"/>
    <w:rPr>
      <w:b/>
      <w:bCs/>
      <w:smallCaps/>
      <w:color w:val="0F4761" w:themeColor="accent1" w:themeShade="BF"/>
      <w:spacing w:val="5"/>
    </w:rPr>
  </w:style>
  <w:style w:type="character" w:customStyle="1" w:styleId="wacimagecontainer">
    <w:name w:val="wacimagecontainer"/>
    <w:basedOn w:val="DefaultParagraphFont"/>
    <w:rsid w:val="009E5E8D"/>
  </w:style>
  <w:style w:type="paragraph" w:customStyle="1" w:styleId="paragraph">
    <w:name w:val="paragraph"/>
    <w:basedOn w:val="Normal"/>
    <w:rsid w:val="009E5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9E5E8D"/>
  </w:style>
  <w:style w:type="character" w:customStyle="1" w:styleId="eop">
    <w:name w:val="eop"/>
    <w:basedOn w:val="DefaultParagraphFont"/>
    <w:rsid w:val="009E5E8D"/>
  </w:style>
  <w:style w:type="character" w:styleId="Hyperlink">
    <w:name w:val="Hyperlink"/>
    <w:basedOn w:val="DefaultParagraphFont"/>
    <w:uiPriority w:val="99"/>
    <w:unhideWhenUsed/>
    <w:rsid w:val="007551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1BE"/>
    <w:rPr>
      <w:color w:val="605E5C"/>
      <w:shd w:val="clear" w:color="auto" w:fill="E1DFDD"/>
    </w:rPr>
  </w:style>
  <w:style w:type="character" w:customStyle="1" w:styleId="scxw115228635">
    <w:name w:val="scxw115228635"/>
    <w:basedOn w:val="DefaultParagraphFont"/>
    <w:rsid w:val="0025044E"/>
  </w:style>
  <w:style w:type="character" w:styleId="FollowedHyperlink">
    <w:name w:val="FollowedHyperlink"/>
    <w:basedOn w:val="DefaultParagraphFont"/>
    <w:uiPriority w:val="99"/>
    <w:semiHidden/>
    <w:unhideWhenUsed/>
    <w:rsid w:val="00EB21A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sgatecc.com" TargetMode="External"/><Relationship Id="rId13" Type="http://schemas.openxmlformats.org/officeDocument/2006/relationships/hyperlink" Target="https://www.associationconnex.com/apic-snj/attende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community.apic.org/southernnewjersey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mailto:support@knowledgeconne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6aa5129-26ad-454c-912e-ed26872b9e69}" enabled="1" method="Standard" siteId="{f6f442be-a6a0-4cbe-bc32-1f76a10f316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870</Words>
  <Characters>4961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Virtua Health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Maffett, Ann</dc:creator>
  <cp:keywords/>
  <dc:description/>
  <cp:lastModifiedBy>Granda, Sarah</cp:lastModifiedBy>
  <cp:revision>2</cp:revision>
  <cp:lastPrinted>2026-08-31T14:04:00Z</cp:lastPrinted>
  <dcterms:created xsi:type="dcterms:W3CDTF">2026-09-20T22:17:00Z</dcterms:created>
  <dcterms:modified xsi:type="dcterms:W3CDTF">2026-09-20T22:17:00Z</dcterms:modified>
</cp:coreProperties>
</file>